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eptores punta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iraudo Lorenzo - Rivadavi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rcos Paviotti - Trinitario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sandro Romero - La Caler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huel Arroyo - Imc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Joaquín Fronteras - Pcp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mas Acuña - Cruz del ej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Opuesto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oaquín García - UNC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ino carabelli - Caler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alentino visconti - Riv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teo Benjamín Asís - Cruz del ej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mador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ucas astegiano - Rivadavi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rancisco graneros - Mun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onda joaquin    - UNC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gnacio chiani   - Carlos Paz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beros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edro Besso - Rivadavia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Alon vivas  - UNC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autaro grinspun - Imc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ntrales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ayco cáceres - Rivadavi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eo Bianco - caler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ahuel romero- calera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ebastián broggi- Trini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Uriel maldonado-trini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lejo García -unc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autista barbero- muni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oria Gonzalo - Imc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