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653F5" w:rsidRDefault="00A653F5" w:rsidP="00A653F5">
      <w:pPr>
        <w:pStyle w:val="NormalWeb"/>
        <w:shd w:val="clear" w:color="auto" w:fill="F9F9F9"/>
        <w:spacing w:before="0" w:beforeAutospacing="0" w:after="360" w:afterAutospacing="0"/>
        <w:jc w:val="both"/>
        <w:rPr>
          <w:rFonts w:ascii="Helvetica Neue" w:hAnsi="Helvetica Neue"/>
          <w:color w:val="111111"/>
          <w:sz w:val="21"/>
          <w:szCs w:val="21"/>
        </w:rPr>
      </w:pPr>
    </w:p>
    <w:p w:rsidR="00A653F5" w:rsidRPr="00A653F5" w:rsidRDefault="00A653F5" w:rsidP="00A653F5">
      <w:pPr>
        <w:shd w:val="clear" w:color="auto" w:fill="F9F9F9"/>
        <w:spacing w:before="100" w:beforeAutospacing="1" w:after="120"/>
        <w:outlineLvl w:val="0"/>
        <w:rPr>
          <w:rFonts w:ascii="Helvetica Neue" w:eastAsia="Times New Roman" w:hAnsi="Helvetica Neue" w:cs="Times New Roman"/>
          <w:b/>
          <w:bCs/>
          <w:color w:val="111111"/>
          <w:kern w:val="36"/>
          <w:sz w:val="36"/>
          <w:szCs w:val="36"/>
          <w:lang w:val="es-AR" w:eastAsia="es-ES_tradnl"/>
        </w:rPr>
      </w:pPr>
      <w:r w:rsidRPr="00A653F5">
        <w:rPr>
          <w:rFonts w:ascii="Helvetica Neue" w:eastAsia="Times New Roman" w:hAnsi="Helvetica Neue" w:cs="Times New Roman"/>
          <w:b/>
          <w:bCs/>
          <w:color w:val="111111"/>
          <w:kern w:val="36"/>
          <w:sz w:val="36"/>
          <w:szCs w:val="36"/>
          <w:lang w:val="es-AR" w:eastAsia="es-ES_tradnl"/>
        </w:rPr>
        <w:t>AISLAMIENTO SOCIAL, PREVENTIVO Y OBLIGATORIO</w:t>
      </w:r>
    </w:p>
    <w:p w:rsidR="00A653F5" w:rsidRPr="00A653F5" w:rsidRDefault="00A653F5" w:rsidP="00A653F5">
      <w:pPr>
        <w:shd w:val="clear" w:color="auto" w:fill="F9F9F9"/>
        <w:spacing w:before="375" w:after="120"/>
        <w:outlineLvl w:val="1"/>
        <w:rPr>
          <w:rFonts w:ascii="Helvetica Neue" w:eastAsia="Times New Roman" w:hAnsi="Helvetica Neue" w:cs="Times New Roman"/>
          <w:b/>
          <w:bCs/>
          <w:color w:val="111111"/>
          <w:sz w:val="30"/>
          <w:szCs w:val="30"/>
          <w:lang w:val="es-AR" w:eastAsia="es-ES_tradnl"/>
        </w:rPr>
      </w:pPr>
      <w:r w:rsidRPr="00A653F5">
        <w:rPr>
          <w:rFonts w:ascii="Helvetica Neue" w:eastAsia="Times New Roman" w:hAnsi="Helvetica Neue" w:cs="Times New Roman"/>
          <w:b/>
          <w:bCs/>
          <w:color w:val="111111"/>
          <w:sz w:val="30"/>
          <w:szCs w:val="30"/>
          <w:lang w:val="es-AR" w:eastAsia="es-ES_tradnl"/>
        </w:rPr>
        <w:t>Decisión Administrativa 1146/2020</w:t>
      </w:r>
    </w:p>
    <w:p w:rsidR="00A653F5" w:rsidRPr="00A653F5" w:rsidRDefault="00A653F5" w:rsidP="00A653F5">
      <w:pPr>
        <w:shd w:val="clear" w:color="auto" w:fill="F9F9F9"/>
        <w:spacing w:before="225" w:after="120"/>
        <w:outlineLvl w:val="5"/>
        <w:rPr>
          <w:rFonts w:ascii="Helvetica Neue" w:eastAsia="Times New Roman" w:hAnsi="Helvetica Neue" w:cs="Times New Roman"/>
          <w:b/>
          <w:bCs/>
          <w:color w:val="666666"/>
          <w:lang w:val="es-AR" w:eastAsia="es-ES_tradnl"/>
        </w:rPr>
      </w:pPr>
      <w:r w:rsidRPr="00A653F5">
        <w:rPr>
          <w:rFonts w:ascii="Helvetica Neue" w:eastAsia="Times New Roman" w:hAnsi="Helvetica Neue" w:cs="Times New Roman"/>
          <w:b/>
          <w:bCs/>
          <w:color w:val="666666"/>
          <w:lang w:val="es-AR" w:eastAsia="es-ES_tradnl"/>
        </w:rPr>
        <w:t>DECAD-2020-1146-APN-JGM - Exceptúa del “aislamiento social, preventivo y obligatorio” y de la prohibición de circular a las actividades, servicios y profesiones indicados para la Provincia de Córdoba. “Distanciamiento social, preventivo y obligatorio” a la localidad de El Bolsón. Exceptúanse actividades religiosas a la Provincia de Santa Fe.</w:t>
      </w:r>
    </w:p>
    <w:p w:rsidR="00B75677" w:rsidRDefault="00B75677" w:rsidP="00B75677">
      <w:pPr>
        <w:pStyle w:val="NormalWeb"/>
        <w:shd w:val="clear" w:color="auto" w:fill="F9F9F9"/>
        <w:spacing w:before="0" w:beforeAutospacing="0" w:after="360" w:afterAutospacing="0"/>
        <w:jc w:val="both"/>
        <w:rPr>
          <w:rFonts w:ascii="Helvetica Neue" w:hAnsi="Helvetica Neue"/>
          <w:color w:val="111111"/>
          <w:sz w:val="21"/>
          <w:szCs w:val="21"/>
        </w:rPr>
      </w:pPr>
      <w:r>
        <w:rPr>
          <w:rFonts w:ascii="Helvetica Neue" w:hAnsi="Helvetica Neue"/>
          <w:color w:val="111111"/>
          <w:sz w:val="21"/>
          <w:szCs w:val="21"/>
        </w:rPr>
        <w:t>Ciudad de Buenos Aires, 27/06/2020</w:t>
      </w:r>
    </w:p>
    <w:p w:rsidR="00B75677" w:rsidRDefault="00B75677" w:rsidP="00B75677">
      <w:pPr>
        <w:pStyle w:val="NormalWeb"/>
        <w:shd w:val="clear" w:color="auto" w:fill="F9F9F9"/>
        <w:spacing w:before="0" w:beforeAutospacing="0" w:after="360" w:afterAutospacing="0"/>
        <w:jc w:val="both"/>
        <w:rPr>
          <w:rFonts w:ascii="Helvetica Neue" w:hAnsi="Helvetica Neue"/>
          <w:color w:val="111111"/>
          <w:sz w:val="21"/>
          <w:szCs w:val="21"/>
        </w:rPr>
      </w:pPr>
      <w:r>
        <w:rPr>
          <w:rFonts w:ascii="Helvetica Neue" w:hAnsi="Helvetica Neue"/>
          <w:color w:val="111111"/>
          <w:sz w:val="21"/>
          <w:szCs w:val="21"/>
        </w:rPr>
        <w:t>VISTO el Expediente N° EX-2020-38087325-APN-DGDYD#JGM, la Ley N° 27.541, los Decretos Nros. 260 del 12 de marzo de 2020, 297 del 19 de marzo de 2020, 459 del 10 de mayo de 2020, 493 del 24 de mayo de 2020, 520 del 7 de junio de 2020 y su respectiva normativa modificatoria y complementaria, y</w:t>
      </w:r>
    </w:p>
    <w:p w:rsidR="00B75677" w:rsidRPr="00B75677" w:rsidRDefault="00B75677" w:rsidP="00B75677">
      <w:pPr>
        <w:pStyle w:val="NormalWeb"/>
        <w:shd w:val="clear" w:color="auto" w:fill="F9F9F9"/>
        <w:spacing w:before="0" w:beforeAutospacing="0" w:after="360" w:afterAutospacing="0"/>
        <w:jc w:val="both"/>
        <w:rPr>
          <w:rFonts w:ascii="Helvetica Neue" w:hAnsi="Helvetica Neue"/>
          <w:color w:val="FF0000"/>
          <w:sz w:val="21"/>
          <w:szCs w:val="21"/>
        </w:rPr>
      </w:pPr>
      <w:r w:rsidRPr="00B75677">
        <w:rPr>
          <w:rFonts w:ascii="Helvetica Neue" w:hAnsi="Helvetica Neue"/>
          <w:color w:val="FF0000"/>
          <w:sz w:val="21"/>
          <w:szCs w:val="21"/>
          <w:highlight w:val="yellow"/>
        </w:rPr>
        <w:t>CONSIDERANDO:</w:t>
      </w:r>
    </w:p>
    <w:p w:rsidR="00B75677" w:rsidRDefault="00B75677" w:rsidP="00B75677">
      <w:pPr>
        <w:pStyle w:val="NormalWeb"/>
        <w:shd w:val="clear" w:color="auto" w:fill="F9F9F9"/>
        <w:spacing w:before="0" w:beforeAutospacing="0" w:after="360" w:afterAutospacing="0"/>
        <w:jc w:val="both"/>
        <w:rPr>
          <w:rFonts w:ascii="Helvetica Neue" w:hAnsi="Helvetica Neue"/>
          <w:color w:val="111111"/>
          <w:sz w:val="21"/>
          <w:szCs w:val="21"/>
        </w:rPr>
      </w:pPr>
      <w:r>
        <w:rPr>
          <w:rFonts w:ascii="Helvetica Neue" w:hAnsi="Helvetica Neue"/>
          <w:color w:val="111111"/>
          <w:sz w:val="21"/>
          <w:szCs w:val="21"/>
        </w:rPr>
        <w:t>Que mediante el Decreto N° 260/20 se amplió, por el plazo de UN (1) año, la emergencia pública en materia sanitaria establecida por la Ley N° 27.541, en virtud de la pandemia declarada por la ORGANIZACIÓN MUNDIAL DE LA SALUD (OMS) en relación con el COVID-19.</w:t>
      </w:r>
    </w:p>
    <w:p w:rsidR="00B75677" w:rsidRDefault="00B75677" w:rsidP="00B75677">
      <w:pPr>
        <w:pStyle w:val="NormalWeb"/>
        <w:shd w:val="clear" w:color="auto" w:fill="F9F9F9"/>
        <w:spacing w:before="0" w:beforeAutospacing="0" w:after="360" w:afterAutospacing="0"/>
        <w:jc w:val="both"/>
        <w:rPr>
          <w:rFonts w:ascii="Helvetica Neue" w:hAnsi="Helvetica Neue"/>
          <w:color w:val="111111"/>
          <w:sz w:val="21"/>
          <w:szCs w:val="21"/>
        </w:rPr>
      </w:pPr>
      <w:r>
        <w:rPr>
          <w:rFonts w:ascii="Helvetica Neue" w:hAnsi="Helvetica Neue"/>
          <w:color w:val="111111"/>
          <w:sz w:val="21"/>
          <w:szCs w:val="21"/>
        </w:rPr>
        <w:t>Que a través del Decreto N° 297/20 se estableció una medida de aislamiento social, preventivo y obligatorio en todo el país, que fue prorrogada sucesivamente por los Decretos Nros. 325/20, 355/20, 408/20, 459/20 y 493/20, hasta el 7 de junio de 2020, inclusive.</w:t>
      </w:r>
    </w:p>
    <w:p w:rsidR="00B75677" w:rsidRDefault="00B75677" w:rsidP="00B75677">
      <w:pPr>
        <w:pStyle w:val="NormalWeb"/>
        <w:shd w:val="clear" w:color="auto" w:fill="F9F9F9"/>
        <w:spacing w:before="0" w:beforeAutospacing="0" w:after="360" w:afterAutospacing="0"/>
        <w:jc w:val="both"/>
        <w:rPr>
          <w:rFonts w:ascii="Helvetica Neue" w:hAnsi="Helvetica Neue"/>
          <w:color w:val="111111"/>
          <w:sz w:val="21"/>
          <w:szCs w:val="21"/>
        </w:rPr>
      </w:pPr>
      <w:r>
        <w:rPr>
          <w:rFonts w:ascii="Helvetica Neue" w:hAnsi="Helvetica Neue"/>
          <w:color w:val="111111"/>
          <w:sz w:val="21"/>
          <w:szCs w:val="21"/>
        </w:rPr>
        <w:t>Que por el Decreto N° 520/20 se dispuso que entre el 8 y el 28 de junio de 2020 se diferenciará a las distintas áreas geográficas del país, en el marco de la emergencia sanitaria originada por el COVID 19, entre aquellas que pasan a una etapa de “distanciamiento social, preventivo y obligatorio” y las que permanecen en “aislamiento social, preventivo y obligatorio”, de acuerdo al estatus sanitario de cada provincia, departamento y aglomerado.</w:t>
      </w:r>
    </w:p>
    <w:p w:rsidR="00B75677" w:rsidRDefault="00B75677" w:rsidP="00B75677">
      <w:pPr>
        <w:pStyle w:val="NormalWeb"/>
        <w:shd w:val="clear" w:color="auto" w:fill="F9F9F9"/>
        <w:spacing w:before="0" w:beforeAutospacing="0" w:after="360" w:afterAutospacing="0"/>
        <w:jc w:val="both"/>
        <w:rPr>
          <w:rFonts w:ascii="Helvetica Neue" w:hAnsi="Helvetica Neue"/>
          <w:color w:val="111111"/>
          <w:sz w:val="21"/>
          <w:szCs w:val="21"/>
        </w:rPr>
      </w:pPr>
      <w:r>
        <w:rPr>
          <w:rFonts w:ascii="Helvetica Neue" w:hAnsi="Helvetica Neue"/>
          <w:color w:val="111111"/>
          <w:sz w:val="21"/>
          <w:szCs w:val="21"/>
        </w:rPr>
        <w:t>Que en el artículo 13 del citado Decreto N° 520/20 se estableció que en las zonas que se mantienen en el estatus sanitario de “aislamiento social, preventivo y obligatorio” el Jefe de Gabinete de Ministros, en su carácter de Coordinador de la “Unidad de Coordinación General del Plan Integral para la Prevención de Eventos de Salud Pública de Importancia Internacional”, puede autorizar a pedido de las autoridades provinciales o del Jefe de Gobierno de la Ciudad Autónoma de Buenos Aires, nuevas excepciones al cumplimiento del “aislamiento social, preventivo y obligatorio” y a la prohibición de circular con el fin de permitir la realización de actividades industriales, de servicios, comerciales, deportivas o recreativas.</w:t>
      </w:r>
    </w:p>
    <w:p w:rsidR="00B75677" w:rsidRDefault="00B75677" w:rsidP="00B75677">
      <w:pPr>
        <w:pStyle w:val="NormalWeb"/>
        <w:shd w:val="clear" w:color="auto" w:fill="F9F9F9"/>
        <w:spacing w:before="0" w:beforeAutospacing="0" w:after="360" w:afterAutospacing="0"/>
        <w:jc w:val="both"/>
        <w:rPr>
          <w:rFonts w:ascii="Helvetica Neue" w:hAnsi="Helvetica Neue"/>
          <w:color w:val="111111"/>
          <w:sz w:val="21"/>
          <w:szCs w:val="21"/>
        </w:rPr>
      </w:pPr>
      <w:r>
        <w:rPr>
          <w:rFonts w:ascii="Helvetica Neue" w:hAnsi="Helvetica Neue"/>
          <w:color w:val="111111"/>
          <w:sz w:val="21"/>
          <w:szCs w:val="21"/>
        </w:rPr>
        <w:lastRenderedPageBreak/>
        <w:t>Que para el departamento de Bariloche de la Provincia de Río Negro y para la Ciudad de Córdoba y su aglomerado urbano de la Provincia de Córdoba se ha prorrogado, de conformidad con los artículos 10 y 11 del citado Decreto N° 520/20, hasta el 28 de junio de 2020 inclusive, el aislamiento social, preventivo y obligatorio.</w:t>
      </w:r>
    </w:p>
    <w:p w:rsidR="00B75677" w:rsidRPr="00B75677" w:rsidRDefault="00B75677" w:rsidP="00B75677">
      <w:pPr>
        <w:pStyle w:val="NormalWeb"/>
        <w:shd w:val="clear" w:color="auto" w:fill="F9F9F9"/>
        <w:spacing w:before="0" w:beforeAutospacing="0" w:after="360" w:afterAutospacing="0"/>
        <w:jc w:val="both"/>
        <w:rPr>
          <w:rFonts w:ascii="Helvetica Neue" w:hAnsi="Helvetica Neue"/>
          <w:color w:val="FF0000"/>
          <w:sz w:val="21"/>
          <w:szCs w:val="21"/>
        </w:rPr>
      </w:pPr>
      <w:r w:rsidRPr="00B75677">
        <w:rPr>
          <w:rFonts w:ascii="Helvetica Neue" w:hAnsi="Helvetica Neue"/>
          <w:color w:val="FF0000"/>
          <w:sz w:val="21"/>
          <w:szCs w:val="21"/>
          <w:highlight w:val="yellow"/>
        </w:rPr>
        <w:t>Que para habilitar cualquier actividad o servicio en la Ciudad de Córdoba y su aglomerado urbano, en el referido artículo 13 del Decreto N° 520/20, se prevé que las empleadoras y que los empleadores garanticen el traslado de los trabajadores y de las trabajadoras sin la utilización del servicio público de transporte de pasajeros.</w:t>
      </w:r>
    </w:p>
    <w:p w:rsidR="00B75677" w:rsidRPr="00B75677" w:rsidRDefault="00B75677" w:rsidP="00B75677">
      <w:pPr>
        <w:pStyle w:val="NormalWeb"/>
        <w:shd w:val="clear" w:color="auto" w:fill="F9F9F9"/>
        <w:spacing w:before="0" w:beforeAutospacing="0" w:after="360" w:afterAutospacing="0"/>
        <w:jc w:val="both"/>
        <w:rPr>
          <w:rFonts w:ascii="Helvetica Neue" w:hAnsi="Helvetica Neue"/>
          <w:color w:val="FF0000"/>
          <w:sz w:val="21"/>
          <w:szCs w:val="21"/>
        </w:rPr>
      </w:pPr>
      <w:r w:rsidRPr="00B75677">
        <w:rPr>
          <w:rFonts w:ascii="Helvetica Neue" w:hAnsi="Helvetica Neue"/>
          <w:color w:val="FF0000"/>
          <w:sz w:val="21"/>
          <w:szCs w:val="21"/>
          <w:highlight w:val="yellow"/>
        </w:rPr>
        <w:t>Que la Provincia de Córdoba ha solicitado la excepción al cumplimiento del aislamiento social, preventivo y obligatorio y a la prohibición de circular para la Ciudad de Córdoba y su aglomerado urbano, en relación con las personas afectadas a diversas actividades, servicios y profesiones especificados en cada caso, acompañando los respectivos protocolos sanitarios.</w:t>
      </w:r>
    </w:p>
    <w:p w:rsidR="00B75677" w:rsidRDefault="00B75677" w:rsidP="00B75677">
      <w:pPr>
        <w:pStyle w:val="NormalWeb"/>
        <w:shd w:val="clear" w:color="auto" w:fill="F9F9F9"/>
        <w:spacing w:before="0" w:beforeAutospacing="0" w:after="360" w:afterAutospacing="0"/>
        <w:jc w:val="both"/>
        <w:rPr>
          <w:rFonts w:ascii="Helvetica Neue" w:hAnsi="Helvetica Neue"/>
          <w:color w:val="111111"/>
          <w:sz w:val="21"/>
          <w:szCs w:val="21"/>
        </w:rPr>
      </w:pPr>
      <w:r>
        <w:rPr>
          <w:rFonts w:ascii="Helvetica Neue" w:hAnsi="Helvetica Neue"/>
          <w:color w:val="111111"/>
          <w:sz w:val="21"/>
          <w:szCs w:val="21"/>
        </w:rPr>
        <w:t>Que, por otra parte, el artículo 18 del Decreto N° 520/20 dispone que si se verificare el cumplimiento positivo de los parámetros epidemiológicos y sanitarios previstos en el artículo 2° del citado decreto respecto de un aglomerado urbano, departamento o partido que estuviere incluido en las previsiones del artículo 10, la autoridad provincial respectiva podrá solicitar al Jefe de Gabinete de Ministros, en su carácter de coordinador de la “Unidad de Coordinación General del Plan Integral para la Prevención de Eventos de Salud Pública de Importancia Internacional”, que disponga el cese del “aislamiento social, preventivo y obligatorio” y de la obligación de circular respecto de las personas que habiten o transiten en ese lugar, y la aplicación del 2° y concordantes del decreto citado, previa intervención de la autoridad sanitaria nacional.</w:t>
      </w:r>
    </w:p>
    <w:p w:rsidR="00B75677" w:rsidRDefault="00B75677" w:rsidP="00B75677">
      <w:pPr>
        <w:pStyle w:val="NormalWeb"/>
        <w:shd w:val="clear" w:color="auto" w:fill="F9F9F9"/>
        <w:spacing w:before="0" w:beforeAutospacing="0" w:after="360" w:afterAutospacing="0"/>
        <w:jc w:val="both"/>
        <w:rPr>
          <w:rFonts w:ascii="Helvetica Neue" w:hAnsi="Helvetica Neue"/>
          <w:color w:val="111111"/>
          <w:sz w:val="21"/>
          <w:szCs w:val="21"/>
        </w:rPr>
      </w:pPr>
      <w:r>
        <w:rPr>
          <w:rFonts w:ascii="Helvetica Neue" w:hAnsi="Helvetica Neue"/>
          <w:color w:val="111111"/>
          <w:sz w:val="21"/>
          <w:szCs w:val="21"/>
        </w:rPr>
        <w:t>Que la Provincia de Río Negro ha solicitado incluir a la localidad de El Bolsón, perteneciente al Departamento de Bariloche de la Provincia de Río Negro, dentro de los lugares alcanzados por el distanciamiento social, preventivo y obligatorio previsto en el CAPÍTULO UNO del Decreto N° 520/20.</w:t>
      </w:r>
    </w:p>
    <w:p w:rsidR="00B75677" w:rsidRDefault="00B75677" w:rsidP="00B75677">
      <w:pPr>
        <w:pStyle w:val="NormalWeb"/>
        <w:shd w:val="clear" w:color="auto" w:fill="F9F9F9"/>
        <w:spacing w:before="0" w:beforeAutospacing="0" w:after="360" w:afterAutospacing="0"/>
        <w:jc w:val="both"/>
        <w:rPr>
          <w:rFonts w:ascii="Helvetica Neue" w:hAnsi="Helvetica Neue"/>
          <w:color w:val="111111"/>
          <w:sz w:val="21"/>
          <w:szCs w:val="21"/>
        </w:rPr>
      </w:pPr>
      <w:r>
        <w:rPr>
          <w:rFonts w:ascii="Helvetica Neue" w:hAnsi="Helvetica Neue"/>
          <w:color w:val="111111"/>
          <w:sz w:val="21"/>
          <w:szCs w:val="21"/>
        </w:rPr>
        <w:t>Que por otra parte, con relación a los lugares alcanzados por las citadas medidas de “distanciamiento social, preventivo y obligatorio” como es el caso de la Provincia de Santa Fe, el artículo 9° del referido Decreto N° 520/20 definió una serie de actividades que continuaban vedadas, pudiendo estas ser excepcionadas por el Jefe de Gabinete de Ministros en el citado carácter de Coordinador de la “Unidad de Coordinación General del Plan Integral para la Prevención de Eventos de Salud Pública de Importancia Internacional”.</w:t>
      </w:r>
    </w:p>
    <w:p w:rsidR="00B75677" w:rsidRDefault="00B75677" w:rsidP="00B75677">
      <w:pPr>
        <w:pStyle w:val="NormalWeb"/>
        <w:shd w:val="clear" w:color="auto" w:fill="F9F9F9"/>
        <w:spacing w:before="0" w:beforeAutospacing="0" w:after="360" w:afterAutospacing="0"/>
        <w:jc w:val="both"/>
        <w:rPr>
          <w:rFonts w:ascii="Helvetica Neue" w:hAnsi="Helvetica Neue"/>
          <w:color w:val="111111"/>
          <w:sz w:val="21"/>
          <w:szCs w:val="21"/>
        </w:rPr>
      </w:pPr>
      <w:r>
        <w:rPr>
          <w:rFonts w:ascii="Helvetica Neue" w:hAnsi="Helvetica Neue"/>
          <w:color w:val="111111"/>
          <w:sz w:val="21"/>
          <w:szCs w:val="21"/>
        </w:rPr>
        <w:t>Que la autorización para habilitar cualquier actividad o servicio requiere, de conformidad con el citado artículo 9°, acompañar los protocolos respectivos, los que deberán dar cumplimiento a las recomendaciones e instrucciones de la autoridad sanitaria nacional, quien debe intervenir y expedirse, en forma previa, acerca de la conveniencia de la medida de excepción y respecto de la pertinencia de los protocolo presentados.</w:t>
      </w:r>
    </w:p>
    <w:p w:rsidR="00B75677" w:rsidRDefault="00B75677" w:rsidP="00B75677">
      <w:pPr>
        <w:pStyle w:val="NormalWeb"/>
        <w:shd w:val="clear" w:color="auto" w:fill="F9F9F9"/>
        <w:spacing w:before="0" w:beforeAutospacing="0" w:after="360" w:afterAutospacing="0"/>
        <w:jc w:val="both"/>
        <w:rPr>
          <w:rFonts w:ascii="Helvetica Neue" w:hAnsi="Helvetica Neue"/>
          <w:color w:val="111111"/>
          <w:sz w:val="21"/>
          <w:szCs w:val="21"/>
        </w:rPr>
      </w:pPr>
      <w:r>
        <w:rPr>
          <w:rFonts w:ascii="Helvetica Neue" w:hAnsi="Helvetica Neue"/>
          <w:color w:val="111111"/>
          <w:sz w:val="21"/>
          <w:szCs w:val="21"/>
        </w:rPr>
        <w:t>Que la Provincia de Santa Fe ha solicitado se la exceptúe de la prohibición prevista en el artículo 9° de la norma citada, autorizándose las prácticas religiosas con concurrencia de hasta TREINTA (30) personas, presentando los protocolos correspondientes.</w:t>
      </w:r>
    </w:p>
    <w:p w:rsidR="00B75677" w:rsidRDefault="00B75677" w:rsidP="00B75677">
      <w:pPr>
        <w:pStyle w:val="NormalWeb"/>
        <w:shd w:val="clear" w:color="auto" w:fill="F9F9F9"/>
        <w:spacing w:before="0" w:beforeAutospacing="0" w:after="360" w:afterAutospacing="0"/>
        <w:jc w:val="both"/>
        <w:rPr>
          <w:rFonts w:ascii="Helvetica Neue" w:hAnsi="Helvetica Neue"/>
          <w:color w:val="111111"/>
          <w:sz w:val="21"/>
          <w:szCs w:val="21"/>
        </w:rPr>
      </w:pPr>
      <w:r>
        <w:rPr>
          <w:rFonts w:ascii="Helvetica Neue" w:hAnsi="Helvetica Neue"/>
          <w:color w:val="111111"/>
          <w:sz w:val="21"/>
          <w:szCs w:val="21"/>
        </w:rPr>
        <w:t xml:space="preserve">Que en el marco reseñado, resulta necesario el dictado del acto administrativo respectivo autorizando las actividades, servicios y profesiones requeridos por las distintas autoridades </w:t>
      </w:r>
      <w:r>
        <w:rPr>
          <w:rFonts w:ascii="Helvetica Neue" w:hAnsi="Helvetica Neue"/>
          <w:color w:val="111111"/>
          <w:sz w:val="21"/>
          <w:szCs w:val="21"/>
        </w:rPr>
        <w:lastRenderedPageBreak/>
        <w:t>provinciales competentes, así como proceder a modificar el estado sanitario de la localidad de El Bolsón, perteneciente al Departamento de Bariloche de la Provincia de Río Negro.</w:t>
      </w:r>
    </w:p>
    <w:p w:rsidR="00B75677" w:rsidRDefault="00B75677" w:rsidP="00B75677">
      <w:pPr>
        <w:pStyle w:val="NormalWeb"/>
        <w:shd w:val="clear" w:color="auto" w:fill="F9F9F9"/>
        <w:spacing w:before="0" w:beforeAutospacing="0" w:after="360" w:afterAutospacing="0"/>
        <w:jc w:val="both"/>
        <w:rPr>
          <w:rFonts w:ascii="Helvetica Neue" w:hAnsi="Helvetica Neue"/>
          <w:color w:val="111111"/>
          <w:sz w:val="21"/>
          <w:szCs w:val="21"/>
        </w:rPr>
      </w:pPr>
      <w:r>
        <w:rPr>
          <w:rFonts w:ascii="Helvetica Neue" w:hAnsi="Helvetica Neue"/>
          <w:color w:val="111111"/>
          <w:sz w:val="21"/>
          <w:szCs w:val="21"/>
        </w:rPr>
        <w:t>Que ha tomado la intervención de su competencia el MINISTERIO DE SALUD, de conformidad con lo previsto en la normativa vigente.</w:t>
      </w:r>
    </w:p>
    <w:p w:rsidR="00B75677" w:rsidRDefault="00B75677" w:rsidP="00B75677">
      <w:pPr>
        <w:pStyle w:val="NormalWeb"/>
        <w:shd w:val="clear" w:color="auto" w:fill="F9F9F9"/>
        <w:spacing w:before="0" w:beforeAutospacing="0" w:after="360" w:afterAutospacing="0"/>
        <w:jc w:val="both"/>
        <w:rPr>
          <w:rFonts w:ascii="Helvetica Neue" w:hAnsi="Helvetica Neue"/>
          <w:color w:val="111111"/>
          <w:sz w:val="21"/>
          <w:szCs w:val="21"/>
        </w:rPr>
      </w:pPr>
      <w:r>
        <w:rPr>
          <w:rFonts w:ascii="Helvetica Neue" w:hAnsi="Helvetica Neue"/>
          <w:color w:val="111111"/>
          <w:sz w:val="21"/>
          <w:szCs w:val="21"/>
        </w:rPr>
        <w:t>Que el servicio jurídico pertinente ha tomado la intervención de su competencia.</w:t>
      </w:r>
    </w:p>
    <w:p w:rsidR="00B75677" w:rsidRDefault="00B75677" w:rsidP="00B75677">
      <w:pPr>
        <w:pStyle w:val="NormalWeb"/>
        <w:shd w:val="clear" w:color="auto" w:fill="F9F9F9"/>
        <w:spacing w:before="0" w:beforeAutospacing="0" w:after="360" w:afterAutospacing="0"/>
        <w:jc w:val="both"/>
        <w:rPr>
          <w:rFonts w:ascii="Helvetica Neue" w:hAnsi="Helvetica Neue"/>
          <w:color w:val="111111"/>
          <w:sz w:val="21"/>
          <w:szCs w:val="21"/>
        </w:rPr>
      </w:pPr>
      <w:r>
        <w:rPr>
          <w:rFonts w:ascii="Helvetica Neue" w:hAnsi="Helvetica Neue"/>
          <w:color w:val="111111"/>
          <w:sz w:val="21"/>
          <w:szCs w:val="21"/>
        </w:rPr>
        <w:t>Que la presente medida se dicta en uso de las atribuciones conferidas por el artículo 100 incisos 1 y 2 de la CONSTITUCIÓN NACIONAL y por los artículos 9°, 13 y 18 del Decreto N° 520/20.</w:t>
      </w:r>
    </w:p>
    <w:p w:rsidR="00B75677" w:rsidRDefault="00B75677" w:rsidP="00B75677">
      <w:pPr>
        <w:pStyle w:val="NormalWeb"/>
        <w:shd w:val="clear" w:color="auto" w:fill="F9F9F9"/>
        <w:spacing w:before="0" w:beforeAutospacing="0" w:after="360" w:afterAutospacing="0"/>
        <w:jc w:val="both"/>
        <w:rPr>
          <w:rFonts w:ascii="Helvetica Neue" w:hAnsi="Helvetica Neue"/>
          <w:color w:val="111111"/>
          <w:sz w:val="21"/>
          <w:szCs w:val="21"/>
        </w:rPr>
      </w:pPr>
      <w:r>
        <w:rPr>
          <w:rFonts w:ascii="Helvetica Neue" w:hAnsi="Helvetica Neue"/>
          <w:color w:val="111111"/>
          <w:sz w:val="21"/>
          <w:szCs w:val="21"/>
        </w:rPr>
        <w:t>Por ello,</w:t>
      </w:r>
    </w:p>
    <w:p w:rsidR="00B75677" w:rsidRPr="00B75677" w:rsidRDefault="00B75677" w:rsidP="00B75677">
      <w:pPr>
        <w:pStyle w:val="NormalWeb"/>
        <w:shd w:val="clear" w:color="auto" w:fill="F9F9F9"/>
        <w:spacing w:before="0" w:beforeAutospacing="0" w:after="360" w:afterAutospacing="0"/>
        <w:jc w:val="both"/>
        <w:rPr>
          <w:rFonts w:ascii="Helvetica Neue" w:hAnsi="Helvetica Neue"/>
          <w:color w:val="FF0000"/>
          <w:sz w:val="21"/>
          <w:szCs w:val="21"/>
          <w:highlight w:val="yellow"/>
        </w:rPr>
      </w:pPr>
      <w:r w:rsidRPr="00B75677">
        <w:rPr>
          <w:rFonts w:ascii="Helvetica Neue" w:hAnsi="Helvetica Neue"/>
          <w:color w:val="FF0000"/>
          <w:sz w:val="21"/>
          <w:szCs w:val="21"/>
          <w:highlight w:val="yellow"/>
        </w:rPr>
        <w:t>EL JEFE DE GABINETE DE MINISTROS</w:t>
      </w:r>
    </w:p>
    <w:p w:rsidR="00B75677" w:rsidRDefault="00B75677" w:rsidP="00B75677">
      <w:pPr>
        <w:pStyle w:val="NormalWeb"/>
        <w:shd w:val="clear" w:color="auto" w:fill="F9F9F9"/>
        <w:spacing w:before="0" w:beforeAutospacing="0" w:after="360" w:afterAutospacing="0"/>
        <w:jc w:val="both"/>
        <w:rPr>
          <w:rFonts w:ascii="Helvetica Neue" w:hAnsi="Helvetica Neue"/>
          <w:color w:val="111111"/>
          <w:sz w:val="21"/>
          <w:szCs w:val="21"/>
        </w:rPr>
      </w:pPr>
      <w:r w:rsidRPr="00B75677">
        <w:rPr>
          <w:rFonts w:ascii="Helvetica Neue" w:hAnsi="Helvetica Neue"/>
          <w:color w:val="FF0000"/>
          <w:sz w:val="21"/>
          <w:szCs w:val="21"/>
          <w:highlight w:val="yellow"/>
        </w:rPr>
        <w:t>DECIDE</w:t>
      </w:r>
      <w:r>
        <w:rPr>
          <w:rFonts w:ascii="Helvetica Neue" w:hAnsi="Helvetica Neue"/>
          <w:color w:val="111111"/>
          <w:sz w:val="21"/>
          <w:szCs w:val="21"/>
        </w:rPr>
        <w:t>:</w:t>
      </w:r>
    </w:p>
    <w:p w:rsidR="00B75677" w:rsidRDefault="00B75677" w:rsidP="00B75677">
      <w:pPr>
        <w:pStyle w:val="NormalWeb"/>
        <w:shd w:val="clear" w:color="auto" w:fill="F9F9F9"/>
        <w:spacing w:before="0" w:beforeAutospacing="0" w:after="360" w:afterAutospacing="0"/>
        <w:jc w:val="both"/>
        <w:rPr>
          <w:rFonts w:ascii="Helvetica Neue" w:hAnsi="Helvetica Neue"/>
          <w:color w:val="111111"/>
          <w:sz w:val="21"/>
          <w:szCs w:val="21"/>
        </w:rPr>
      </w:pPr>
      <w:r>
        <w:rPr>
          <w:rFonts w:ascii="Helvetica Neue" w:hAnsi="Helvetica Neue"/>
          <w:color w:val="111111"/>
          <w:sz w:val="21"/>
          <w:szCs w:val="21"/>
        </w:rPr>
        <w:t>ARTÍCULO 1°.- Exceptúase del cumplimiento del “aislamiento social, preventivo y obligatorio” y de la prohibición de circular, en los términos establecidos en el artículo 13 del Decreto N° 520/20 y en la presente decisión administrativa, a las personas afectadas a las actividades, servicios y profesiones indicados en el ANEXO I (IF-2020-41032926-APN-SST#SLYT) que forma parte integrante de la presente medida, para la Provincia de Córdoba, y exclusivamente en los ámbitos geográficos allí establecidos.</w:t>
      </w:r>
    </w:p>
    <w:p w:rsidR="00B75677" w:rsidRDefault="00B75677" w:rsidP="00B75677">
      <w:pPr>
        <w:pStyle w:val="NormalWeb"/>
        <w:shd w:val="clear" w:color="auto" w:fill="F9F9F9"/>
        <w:spacing w:before="0" w:beforeAutospacing="0" w:after="360" w:afterAutospacing="0"/>
        <w:jc w:val="both"/>
        <w:rPr>
          <w:rFonts w:ascii="Helvetica Neue" w:hAnsi="Helvetica Neue"/>
          <w:color w:val="111111"/>
          <w:sz w:val="21"/>
          <w:szCs w:val="21"/>
        </w:rPr>
      </w:pPr>
      <w:r>
        <w:rPr>
          <w:rFonts w:ascii="Helvetica Neue" w:hAnsi="Helvetica Neue"/>
          <w:color w:val="111111"/>
          <w:sz w:val="21"/>
          <w:szCs w:val="21"/>
        </w:rPr>
        <w:t>ARTÍCULO 2°.- Dispónese el cese del “aislamiento social, preventivo y obligatorio” y de la prohibición de circular respecto de las personas que habiten en la localidad de El Bolsón dependiente del Departamento de Bariloche de la Provincia de Río Negro.</w:t>
      </w:r>
    </w:p>
    <w:p w:rsidR="00B75677" w:rsidRDefault="00B75677" w:rsidP="00B75677">
      <w:pPr>
        <w:pStyle w:val="NormalWeb"/>
        <w:shd w:val="clear" w:color="auto" w:fill="F9F9F9"/>
        <w:spacing w:before="0" w:beforeAutospacing="0" w:after="360" w:afterAutospacing="0"/>
        <w:jc w:val="both"/>
        <w:rPr>
          <w:rFonts w:ascii="Helvetica Neue" w:hAnsi="Helvetica Neue"/>
          <w:color w:val="111111"/>
          <w:sz w:val="21"/>
          <w:szCs w:val="21"/>
        </w:rPr>
      </w:pPr>
      <w:r>
        <w:rPr>
          <w:rFonts w:ascii="Helvetica Neue" w:hAnsi="Helvetica Neue"/>
          <w:color w:val="111111"/>
          <w:sz w:val="21"/>
          <w:szCs w:val="21"/>
        </w:rPr>
        <w:t>ARTÍCULO 3°.- Establécese que la localidad de El Bolsón dependiente del Departamento de Bariloche de la Provincia de Río Negro pasa a estar alcanzada por las disposiciones del “Distanciamiento social, preventivo y obligatorio” previstas en el CAPÍTULO UNO, del Decreto N° 520/20 a partir del dictado de la presente medida y conforme la intervención del MINISTERIO DE SALUD de la Nación (IF-2020-40175757-APN-SSMEIE#MS).</w:t>
      </w:r>
    </w:p>
    <w:p w:rsidR="00B75677" w:rsidRDefault="00B75677" w:rsidP="00B75677">
      <w:pPr>
        <w:pStyle w:val="NormalWeb"/>
        <w:shd w:val="clear" w:color="auto" w:fill="F9F9F9"/>
        <w:spacing w:before="0" w:beforeAutospacing="0" w:after="360" w:afterAutospacing="0"/>
        <w:jc w:val="both"/>
        <w:rPr>
          <w:rFonts w:ascii="Helvetica Neue" w:hAnsi="Helvetica Neue"/>
          <w:color w:val="111111"/>
          <w:sz w:val="21"/>
          <w:szCs w:val="21"/>
        </w:rPr>
      </w:pPr>
      <w:r>
        <w:rPr>
          <w:rFonts w:ascii="Helvetica Neue" w:hAnsi="Helvetica Neue"/>
          <w:color w:val="111111"/>
          <w:sz w:val="21"/>
          <w:szCs w:val="21"/>
        </w:rPr>
        <w:t>ARTÍCULO 4°.- Exceptúase de la prohibición dispuesta en el artículo 9° inciso 1 del Decreto N° 520/20 a la Provincia de Santa Fe para la práctica de actividades religiosas con concurrencia de hasta TREINTA (30) personas.</w:t>
      </w:r>
    </w:p>
    <w:p w:rsidR="00B75677" w:rsidRDefault="00B75677" w:rsidP="00B75677">
      <w:pPr>
        <w:pStyle w:val="NormalWeb"/>
        <w:shd w:val="clear" w:color="auto" w:fill="F9F9F9"/>
        <w:spacing w:before="0" w:beforeAutospacing="0" w:after="360" w:afterAutospacing="0"/>
        <w:jc w:val="both"/>
        <w:rPr>
          <w:rFonts w:ascii="Helvetica Neue" w:hAnsi="Helvetica Neue"/>
          <w:color w:val="111111"/>
          <w:sz w:val="21"/>
          <w:szCs w:val="21"/>
        </w:rPr>
      </w:pPr>
      <w:r>
        <w:rPr>
          <w:rFonts w:ascii="Helvetica Neue" w:hAnsi="Helvetica Neue"/>
          <w:color w:val="111111"/>
          <w:sz w:val="21"/>
          <w:szCs w:val="21"/>
        </w:rPr>
        <w:t>ARTÍCULO 5°.- Las actividades, servicios y profesiones mencionados en el artículo 1° y 4° quedan autorizados para funcionar, conforme los protocolos aprobados por la autoridad sanitaria nacional (IF-2020-40175757-APN-SSMEIE#MS).</w:t>
      </w:r>
    </w:p>
    <w:p w:rsidR="00B75677" w:rsidRDefault="00B75677" w:rsidP="00B75677">
      <w:pPr>
        <w:pStyle w:val="NormalWeb"/>
        <w:shd w:val="clear" w:color="auto" w:fill="F9F9F9"/>
        <w:spacing w:before="0" w:beforeAutospacing="0" w:after="360" w:afterAutospacing="0"/>
        <w:jc w:val="both"/>
        <w:rPr>
          <w:rFonts w:ascii="Helvetica Neue" w:hAnsi="Helvetica Neue"/>
          <w:color w:val="111111"/>
          <w:sz w:val="21"/>
          <w:szCs w:val="21"/>
        </w:rPr>
      </w:pPr>
      <w:r>
        <w:rPr>
          <w:rFonts w:ascii="Helvetica Neue" w:hAnsi="Helvetica Neue"/>
          <w:color w:val="111111"/>
          <w:sz w:val="21"/>
          <w:szCs w:val="21"/>
        </w:rPr>
        <w:t>En todos los casos se deberá garantizar la organización de turnos, si correspondiere, y los modos de trabajo y de traslado que garanticen las medidas de distanciamiento e higiene necesarias para disminuir el riesgo de contagio del nuevo Coronavirus.</w:t>
      </w:r>
    </w:p>
    <w:p w:rsidR="00B75677" w:rsidRDefault="00B75677" w:rsidP="00B75677">
      <w:pPr>
        <w:pStyle w:val="NormalWeb"/>
        <w:shd w:val="clear" w:color="auto" w:fill="F9F9F9"/>
        <w:spacing w:before="0" w:beforeAutospacing="0" w:after="360" w:afterAutospacing="0"/>
        <w:jc w:val="both"/>
        <w:rPr>
          <w:rFonts w:ascii="Helvetica Neue" w:hAnsi="Helvetica Neue"/>
          <w:color w:val="111111"/>
          <w:sz w:val="21"/>
          <w:szCs w:val="21"/>
        </w:rPr>
      </w:pPr>
      <w:r>
        <w:rPr>
          <w:rFonts w:ascii="Helvetica Neue" w:hAnsi="Helvetica Neue"/>
          <w:color w:val="111111"/>
          <w:sz w:val="21"/>
          <w:szCs w:val="21"/>
        </w:rPr>
        <w:t>Los desplazamientos de las personas alcanzadas por el presente artículo deberán limitarse al estricto cumplimiento de la actividad, servicio o profesión exceptuados por la presente.</w:t>
      </w:r>
    </w:p>
    <w:p w:rsidR="00B75677" w:rsidRDefault="00B75677" w:rsidP="00B75677">
      <w:pPr>
        <w:pStyle w:val="NormalWeb"/>
        <w:shd w:val="clear" w:color="auto" w:fill="F9F9F9"/>
        <w:spacing w:before="0" w:beforeAutospacing="0" w:after="360" w:afterAutospacing="0"/>
        <w:jc w:val="both"/>
        <w:rPr>
          <w:rFonts w:ascii="Helvetica Neue" w:hAnsi="Helvetica Neue"/>
          <w:color w:val="111111"/>
          <w:sz w:val="21"/>
          <w:szCs w:val="21"/>
        </w:rPr>
      </w:pPr>
      <w:r>
        <w:rPr>
          <w:rFonts w:ascii="Helvetica Neue" w:hAnsi="Helvetica Neue"/>
          <w:color w:val="111111"/>
          <w:sz w:val="21"/>
          <w:szCs w:val="21"/>
        </w:rPr>
        <w:lastRenderedPageBreak/>
        <w:t>Las empleadoras y los empleadores deberán garantizar las condiciones de higiene, seguridad y traslado establecidas por las respectivas jurisdicciones para preservar la salud de las trabajadoras y de los trabajadores, y que estos lleguen a sus lugares de trabajo sin la utilización del servicio público de transporte de pasajeros.</w:t>
      </w:r>
    </w:p>
    <w:p w:rsidR="00B75677" w:rsidRPr="00B75677" w:rsidRDefault="00B75677" w:rsidP="00B75677">
      <w:pPr>
        <w:pStyle w:val="NormalWeb"/>
        <w:shd w:val="clear" w:color="auto" w:fill="F9F9F9"/>
        <w:spacing w:before="0" w:beforeAutospacing="0" w:after="360" w:afterAutospacing="0"/>
        <w:jc w:val="both"/>
        <w:rPr>
          <w:rFonts w:ascii="Helvetica Neue" w:hAnsi="Helvetica Neue"/>
          <w:color w:val="FF0000"/>
          <w:sz w:val="21"/>
          <w:szCs w:val="21"/>
          <w:highlight w:val="yellow"/>
        </w:rPr>
      </w:pPr>
      <w:r w:rsidRPr="00B75677">
        <w:rPr>
          <w:rFonts w:ascii="Helvetica Neue" w:hAnsi="Helvetica Neue"/>
          <w:color w:val="FF0000"/>
          <w:sz w:val="21"/>
          <w:szCs w:val="21"/>
          <w:highlight w:val="yellow"/>
        </w:rPr>
        <w:t>ARTÍCULO 6º.- Las Provincias de Córdoba y de Santa Fe deberán dictar las reglamentaciones necesarias para el desarrollo de las actividades, servicios o profesiones referidos en los artículos 1° y 4°, pudiendo limitar el alcance de la excepción a determinadas áreas geográficas o a determinados municipios, o establecer requisitos específicos para su desarrollo que atiendan a la situación epidemiológica local y a las características propias del lugar, con el fin de minimizar el riesgo de propagación del virus.</w:t>
      </w:r>
    </w:p>
    <w:p w:rsidR="00B75677" w:rsidRPr="00B75677" w:rsidRDefault="00B75677" w:rsidP="00B75677">
      <w:pPr>
        <w:pStyle w:val="NormalWeb"/>
        <w:shd w:val="clear" w:color="auto" w:fill="F9F9F9"/>
        <w:spacing w:before="0" w:beforeAutospacing="0" w:after="360" w:afterAutospacing="0"/>
        <w:jc w:val="both"/>
        <w:rPr>
          <w:rFonts w:ascii="Helvetica Neue" w:hAnsi="Helvetica Neue"/>
          <w:color w:val="FF0000"/>
          <w:sz w:val="21"/>
          <w:szCs w:val="21"/>
          <w:highlight w:val="yellow"/>
        </w:rPr>
      </w:pPr>
      <w:r w:rsidRPr="00B75677">
        <w:rPr>
          <w:rFonts w:ascii="Helvetica Neue" w:hAnsi="Helvetica Neue"/>
          <w:color w:val="FF0000"/>
          <w:sz w:val="21"/>
          <w:szCs w:val="21"/>
          <w:highlight w:val="yellow"/>
        </w:rPr>
        <w:t>ARTÍCULO 7º.- Las excepciones otorgadas a través de los artículos 1º y 4° de la presente podrán ser dejadas sin efecto por los Gobernadores de las Provincias de Córdoba y de Santa Fe, en el marco de su competencia territorial, en forma total o parcial, en virtud de las recomendaciones de la autoridad sanitaria provincial, y conforme la evolución epidemiológica de la pandemia de COVID-19, debiendo comunicar tal decisión al Jefe de Gabinete de Ministros.</w:t>
      </w:r>
    </w:p>
    <w:p w:rsidR="00B75677" w:rsidRPr="00B75677" w:rsidRDefault="00B75677" w:rsidP="00B75677">
      <w:pPr>
        <w:pStyle w:val="NormalWeb"/>
        <w:shd w:val="clear" w:color="auto" w:fill="F9F9F9"/>
        <w:spacing w:before="0" w:beforeAutospacing="0" w:after="360" w:afterAutospacing="0"/>
        <w:jc w:val="both"/>
        <w:rPr>
          <w:rFonts w:ascii="Helvetica Neue" w:hAnsi="Helvetica Neue"/>
          <w:color w:val="FF0000"/>
          <w:sz w:val="21"/>
          <w:szCs w:val="21"/>
          <w:highlight w:val="yellow"/>
        </w:rPr>
      </w:pPr>
      <w:r w:rsidRPr="00B75677">
        <w:rPr>
          <w:rFonts w:ascii="Helvetica Neue" w:hAnsi="Helvetica Neue"/>
          <w:color w:val="FF0000"/>
          <w:sz w:val="21"/>
          <w:szCs w:val="21"/>
          <w:highlight w:val="yellow"/>
        </w:rPr>
        <w:t>ARTÍCULO 8º.- Las personas alcanzadas para desarrollar sus actividades, servicios o profesiones por los artículos 1° y 4° de esta decisión administrativa deberán tramitar el Certificado Único Habilitante para Circulación - Emergencia Covid-19, establecido por la Decisión Administrativa N° 897/20.</w:t>
      </w:r>
    </w:p>
    <w:p w:rsidR="00B75677" w:rsidRPr="00B75677" w:rsidRDefault="00B75677" w:rsidP="00B75677">
      <w:pPr>
        <w:pStyle w:val="NormalWeb"/>
        <w:shd w:val="clear" w:color="auto" w:fill="F9F9F9"/>
        <w:spacing w:before="0" w:beforeAutospacing="0" w:after="360" w:afterAutospacing="0"/>
        <w:jc w:val="both"/>
        <w:rPr>
          <w:rFonts w:ascii="Helvetica Neue" w:hAnsi="Helvetica Neue"/>
          <w:color w:val="FF0000"/>
          <w:sz w:val="21"/>
          <w:szCs w:val="21"/>
          <w:highlight w:val="yellow"/>
        </w:rPr>
      </w:pPr>
      <w:r w:rsidRPr="00B75677">
        <w:rPr>
          <w:rFonts w:ascii="Helvetica Neue" w:hAnsi="Helvetica Neue"/>
          <w:color w:val="FF0000"/>
          <w:sz w:val="21"/>
          <w:szCs w:val="21"/>
          <w:highlight w:val="yellow"/>
        </w:rPr>
        <w:t>Asimismo, las personas que concurran a los mismos deberán circular con la constancia del turno otorgado para su atención, cuando corresponda, o desplazarse a establecimientos de cercanía al domicilio.</w:t>
      </w:r>
    </w:p>
    <w:p w:rsidR="00B75677" w:rsidRPr="00B75677" w:rsidRDefault="00B75677" w:rsidP="00B75677">
      <w:pPr>
        <w:pStyle w:val="NormalWeb"/>
        <w:shd w:val="clear" w:color="auto" w:fill="F9F9F9"/>
        <w:spacing w:before="0" w:beforeAutospacing="0" w:after="360" w:afterAutospacing="0"/>
        <w:jc w:val="both"/>
        <w:rPr>
          <w:rFonts w:ascii="Helvetica Neue" w:hAnsi="Helvetica Neue"/>
          <w:color w:val="FF0000"/>
          <w:sz w:val="21"/>
          <w:szCs w:val="21"/>
          <w:highlight w:val="yellow"/>
        </w:rPr>
      </w:pPr>
      <w:r w:rsidRPr="00B75677">
        <w:rPr>
          <w:rFonts w:ascii="Helvetica Neue" w:hAnsi="Helvetica Neue"/>
          <w:color w:val="FF0000"/>
          <w:sz w:val="21"/>
          <w:szCs w:val="21"/>
          <w:highlight w:val="yellow"/>
        </w:rPr>
        <w:t>ARTÍCULO 9°.- Las Provincias de Córdoba, de Río Negro y de Santa Fe deberán realizar, en forma conjunta con el MINISTERIO DE SALUD de la Nación, el monitoreo de la evolución epidemiológica y de las condiciones sanitarias correspondientes.</w:t>
      </w:r>
    </w:p>
    <w:p w:rsidR="00B75677" w:rsidRPr="00B75677" w:rsidRDefault="00B75677" w:rsidP="00B75677">
      <w:pPr>
        <w:pStyle w:val="NormalWeb"/>
        <w:shd w:val="clear" w:color="auto" w:fill="F9F9F9"/>
        <w:spacing w:before="0" w:beforeAutospacing="0" w:after="360" w:afterAutospacing="0"/>
        <w:jc w:val="both"/>
        <w:rPr>
          <w:rFonts w:ascii="Helvetica Neue" w:hAnsi="Helvetica Neue"/>
          <w:color w:val="FF0000"/>
          <w:sz w:val="21"/>
          <w:szCs w:val="21"/>
          <w:highlight w:val="yellow"/>
        </w:rPr>
      </w:pPr>
      <w:r w:rsidRPr="00B75677">
        <w:rPr>
          <w:rFonts w:ascii="Helvetica Neue" w:hAnsi="Helvetica Neue"/>
          <w:color w:val="FF0000"/>
          <w:sz w:val="21"/>
          <w:szCs w:val="21"/>
          <w:highlight w:val="yellow"/>
        </w:rPr>
        <w:t>En forma semanal, la autoridad sanitaria provincial, deberá remitir al MINISTERIO DE SALUD de la Nación toda la información que se le requiera para evaluar la trayectoria de la enfermedad y la capacidad del sistema sanitario para atender a la población. Si la autoridad provincial detectare un signo de alerta epidemiológico o sanitario, deberá comunicarlo de inmediato a la autoridad sanitaria nacional.</w:t>
      </w:r>
    </w:p>
    <w:p w:rsidR="00B75677" w:rsidRPr="00B75677" w:rsidRDefault="00B75677" w:rsidP="00B75677">
      <w:pPr>
        <w:pStyle w:val="NormalWeb"/>
        <w:shd w:val="clear" w:color="auto" w:fill="F9F9F9"/>
        <w:spacing w:before="0" w:beforeAutospacing="0" w:after="360" w:afterAutospacing="0"/>
        <w:jc w:val="both"/>
        <w:rPr>
          <w:rFonts w:ascii="Helvetica Neue" w:hAnsi="Helvetica Neue"/>
          <w:color w:val="FF0000"/>
          <w:sz w:val="21"/>
          <w:szCs w:val="21"/>
          <w:highlight w:val="yellow"/>
        </w:rPr>
      </w:pPr>
      <w:r w:rsidRPr="00B75677">
        <w:rPr>
          <w:rFonts w:ascii="Helvetica Neue" w:hAnsi="Helvetica Neue"/>
          <w:color w:val="FF0000"/>
          <w:sz w:val="21"/>
          <w:szCs w:val="21"/>
          <w:highlight w:val="yellow"/>
        </w:rPr>
        <w:t>Si el MINISTERIO DE SALUD de la Nación detectare una situación de riesgo epidemiológico o sanitario, deberá recomendar en forma inmediata al Coordinador de la “Unidad de Coordinación General del Plan Integral para la Prevención de Eventos de Salud Pública de Importancia Internacional” la adopción de las medidas pertinentes para contener la transmisión del virus SARS-CoV-2, pudiendo este, en cualquier momento, disponer la suspensión de la excepción dispuesta.</w:t>
      </w:r>
    </w:p>
    <w:p w:rsidR="00B75677" w:rsidRPr="00B75677" w:rsidRDefault="00B75677" w:rsidP="00B75677">
      <w:pPr>
        <w:pStyle w:val="NormalWeb"/>
        <w:shd w:val="clear" w:color="auto" w:fill="F9F9F9"/>
        <w:spacing w:before="0" w:beforeAutospacing="0" w:after="360" w:afterAutospacing="0"/>
        <w:jc w:val="both"/>
        <w:rPr>
          <w:rFonts w:ascii="Helvetica Neue" w:hAnsi="Helvetica Neue"/>
          <w:color w:val="FF0000"/>
          <w:sz w:val="21"/>
          <w:szCs w:val="21"/>
          <w:highlight w:val="yellow"/>
        </w:rPr>
      </w:pPr>
      <w:r w:rsidRPr="00B75677">
        <w:rPr>
          <w:rFonts w:ascii="Helvetica Neue" w:hAnsi="Helvetica Neue"/>
          <w:color w:val="FF0000"/>
          <w:sz w:val="21"/>
          <w:szCs w:val="21"/>
          <w:highlight w:val="yellow"/>
        </w:rPr>
        <w:t>ARTÍCULO 10.- La presente norma entrará en vigencia a partir del día de su publicación en el BOLETÍN OFICIAL.</w:t>
      </w:r>
    </w:p>
    <w:p w:rsidR="00B75677" w:rsidRPr="00B75677" w:rsidRDefault="00B75677" w:rsidP="00B75677">
      <w:pPr>
        <w:pStyle w:val="NormalWeb"/>
        <w:shd w:val="clear" w:color="auto" w:fill="F9F9F9"/>
        <w:spacing w:before="0" w:beforeAutospacing="0" w:after="360" w:afterAutospacing="0"/>
        <w:jc w:val="both"/>
        <w:rPr>
          <w:rFonts w:ascii="Helvetica Neue" w:hAnsi="Helvetica Neue"/>
          <w:color w:val="FF0000"/>
          <w:sz w:val="21"/>
          <w:szCs w:val="21"/>
        </w:rPr>
      </w:pPr>
      <w:r w:rsidRPr="00B75677">
        <w:rPr>
          <w:rFonts w:ascii="Helvetica Neue" w:hAnsi="Helvetica Neue"/>
          <w:color w:val="FF0000"/>
          <w:sz w:val="21"/>
          <w:szCs w:val="21"/>
          <w:highlight w:val="yellow"/>
        </w:rPr>
        <w:t>ARTÍCULO 11.- Comuníquese, publíquese, dése a la DIRECCIÓN NACIONAL DEL REGISTRO OFICIAL y archívese. Santiago Andrés Cafiero - Ginés Mario González García</w:t>
      </w:r>
    </w:p>
    <w:p w:rsidR="00B75677" w:rsidRDefault="00B75677" w:rsidP="00B75677">
      <w:pPr>
        <w:pStyle w:val="NormalWeb"/>
        <w:shd w:val="clear" w:color="auto" w:fill="F9F9F9"/>
        <w:spacing w:before="0" w:beforeAutospacing="0" w:after="360" w:afterAutospacing="0"/>
        <w:jc w:val="both"/>
        <w:rPr>
          <w:rFonts w:ascii="Helvetica Neue" w:hAnsi="Helvetica Neue"/>
          <w:color w:val="111111"/>
          <w:sz w:val="21"/>
          <w:szCs w:val="21"/>
        </w:rPr>
      </w:pPr>
      <w:r>
        <w:rPr>
          <w:rFonts w:ascii="Helvetica Neue" w:hAnsi="Helvetica Neue"/>
          <w:color w:val="111111"/>
          <w:sz w:val="21"/>
          <w:szCs w:val="21"/>
        </w:rPr>
        <w:lastRenderedPageBreak/>
        <w:t>NOTA: El/los Anexo/s que integra/n este(a) Decisión Administrativa se publican en la edición web del BORA -www.boletinoficial.gob.ar-</w:t>
      </w:r>
    </w:p>
    <w:p w:rsidR="00B75677" w:rsidRDefault="00B75677" w:rsidP="00B75677">
      <w:pPr>
        <w:pStyle w:val="NormalWeb"/>
        <w:shd w:val="clear" w:color="auto" w:fill="F9F9F9"/>
        <w:spacing w:before="0" w:beforeAutospacing="0" w:after="360" w:afterAutospacing="0"/>
        <w:jc w:val="both"/>
        <w:rPr>
          <w:rFonts w:ascii="Helvetica Neue" w:hAnsi="Helvetica Neue"/>
          <w:color w:val="111111"/>
          <w:sz w:val="21"/>
          <w:szCs w:val="21"/>
        </w:rPr>
      </w:pPr>
      <w:r>
        <w:rPr>
          <w:rFonts w:ascii="Helvetica Neue" w:hAnsi="Helvetica Neue"/>
          <w:color w:val="111111"/>
          <w:sz w:val="21"/>
          <w:szCs w:val="21"/>
        </w:rPr>
        <w:t>e. 29/06/2020 N° 25692/20 v. 29/06/2020</w:t>
      </w:r>
    </w:p>
    <w:p w:rsidR="00B75677" w:rsidRDefault="00B75677" w:rsidP="00B75677">
      <w:pPr>
        <w:pStyle w:val="text-muted"/>
        <w:shd w:val="clear" w:color="auto" w:fill="F9F9F9"/>
        <w:spacing w:before="0" w:beforeAutospacing="0" w:after="360" w:afterAutospacing="0"/>
        <w:rPr>
          <w:rFonts w:ascii="Helvetica Neue" w:hAnsi="Helvetica Neue"/>
          <w:color w:val="767676"/>
          <w:sz w:val="27"/>
          <w:szCs w:val="27"/>
        </w:rPr>
      </w:pPr>
      <w:r>
        <w:rPr>
          <w:rFonts w:ascii="Helvetica Neue" w:hAnsi="Helvetica Neue"/>
          <w:color w:val="767676"/>
          <w:sz w:val="22"/>
          <w:szCs w:val="22"/>
        </w:rPr>
        <w:t>Fecha de publicación 29/06/2020</w:t>
      </w:r>
    </w:p>
    <w:p w:rsidR="00500406" w:rsidRPr="00B75677" w:rsidRDefault="00500406">
      <w:pPr>
        <w:rPr>
          <w:lang w:val="es-AR"/>
        </w:rPr>
      </w:pPr>
    </w:p>
    <w:sectPr w:rsidR="00500406" w:rsidRPr="00B75677" w:rsidSect="00C4770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3F5"/>
    <w:rsid w:val="00500406"/>
    <w:rsid w:val="00712116"/>
    <w:rsid w:val="00A653F5"/>
    <w:rsid w:val="00B066E7"/>
    <w:rsid w:val="00B75677"/>
    <w:rsid w:val="00C4770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7CB96BA0"/>
  <w15:chartTrackingRefBased/>
  <w15:docId w15:val="{09B55982-4EAD-A840-A793-415DCD39A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paragraph" w:styleId="Ttulo1">
    <w:name w:val="heading 1"/>
    <w:basedOn w:val="Normal"/>
    <w:link w:val="Ttulo1Car"/>
    <w:uiPriority w:val="9"/>
    <w:qFormat/>
    <w:rsid w:val="00A653F5"/>
    <w:pPr>
      <w:spacing w:before="100" w:beforeAutospacing="1" w:after="100" w:afterAutospacing="1"/>
      <w:outlineLvl w:val="0"/>
    </w:pPr>
    <w:rPr>
      <w:rFonts w:ascii="Times New Roman" w:eastAsia="Times New Roman" w:hAnsi="Times New Roman" w:cs="Times New Roman"/>
      <w:b/>
      <w:bCs/>
      <w:kern w:val="36"/>
      <w:sz w:val="48"/>
      <w:szCs w:val="48"/>
      <w:lang w:val="es-AR" w:eastAsia="es-ES_tradnl"/>
    </w:rPr>
  </w:style>
  <w:style w:type="paragraph" w:styleId="Ttulo2">
    <w:name w:val="heading 2"/>
    <w:basedOn w:val="Normal"/>
    <w:link w:val="Ttulo2Car"/>
    <w:uiPriority w:val="9"/>
    <w:qFormat/>
    <w:rsid w:val="00A653F5"/>
    <w:pPr>
      <w:spacing w:before="100" w:beforeAutospacing="1" w:after="100" w:afterAutospacing="1"/>
      <w:outlineLvl w:val="1"/>
    </w:pPr>
    <w:rPr>
      <w:rFonts w:ascii="Times New Roman" w:eastAsia="Times New Roman" w:hAnsi="Times New Roman" w:cs="Times New Roman"/>
      <w:b/>
      <w:bCs/>
      <w:sz w:val="36"/>
      <w:szCs w:val="36"/>
      <w:lang w:val="es-AR" w:eastAsia="es-ES_tradnl"/>
    </w:rPr>
  </w:style>
  <w:style w:type="paragraph" w:styleId="Ttulo6">
    <w:name w:val="heading 6"/>
    <w:basedOn w:val="Normal"/>
    <w:link w:val="Ttulo6Car"/>
    <w:uiPriority w:val="9"/>
    <w:qFormat/>
    <w:rsid w:val="00A653F5"/>
    <w:pPr>
      <w:spacing w:before="100" w:beforeAutospacing="1" w:after="100" w:afterAutospacing="1"/>
      <w:outlineLvl w:val="5"/>
    </w:pPr>
    <w:rPr>
      <w:rFonts w:ascii="Times New Roman" w:eastAsia="Times New Roman" w:hAnsi="Times New Roman" w:cs="Times New Roman"/>
      <w:b/>
      <w:bCs/>
      <w:sz w:val="15"/>
      <w:szCs w:val="15"/>
      <w:lang w:val="es-AR"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653F5"/>
    <w:pPr>
      <w:spacing w:before="100" w:beforeAutospacing="1" w:after="100" w:afterAutospacing="1"/>
    </w:pPr>
    <w:rPr>
      <w:rFonts w:ascii="Times New Roman" w:eastAsia="Times New Roman" w:hAnsi="Times New Roman" w:cs="Times New Roman"/>
      <w:lang w:val="es-AR" w:eastAsia="es-ES_tradnl"/>
    </w:rPr>
  </w:style>
  <w:style w:type="character" w:customStyle="1" w:styleId="Ttulo1Car">
    <w:name w:val="Título 1 Car"/>
    <w:basedOn w:val="Fuentedeprrafopredeter"/>
    <w:link w:val="Ttulo1"/>
    <w:uiPriority w:val="9"/>
    <w:rsid w:val="00A653F5"/>
    <w:rPr>
      <w:rFonts w:ascii="Times New Roman" w:eastAsia="Times New Roman" w:hAnsi="Times New Roman" w:cs="Times New Roman"/>
      <w:b/>
      <w:bCs/>
      <w:kern w:val="36"/>
      <w:sz w:val="48"/>
      <w:szCs w:val="48"/>
      <w:lang w:eastAsia="es-ES_tradnl"/>
    </w:rPr>
  </w:style>
  <w:style w:type="character" w:customStyle="1" w:styleId="Ttulo2Car">
    <w:name w:val="Título 2 Car"/>
    <w:basedOn w:val="Fuentedeprrafopredeter"/>
    <w:link w:val="Ttulo2"/>
    <w:uiPriority w:val="9"/>
    <w:rsid w:val="00A653F5"/>
    <w:rPr>
      <w:rFonts w:ascii="Times New Roman" w:eastAsia="Times New Roman" w:hAnsi="Times New Roman" w:cs="Times New Roman"/>
      <w:b/>
      <w:bCs/>
      <w:sz w:val="36"/>
      <w:szCs w:val="36"/>
      <w:lang w:eastAsia="es-ES_tradnl"/>
    </w:rPr>
  </w:style>
  <w:style w:type="character" w:customStyle="1" w:styleId="Ttulo6Car">
    <w:name w:val="Título 6 Car"/>
    <w:basedOn w:val="Fuentedeprrafopredeter"/>
    <w:link w:val="Ttulo6"/>
    <w:uiPriority w:val="9"/>
    <w:rsid w:val="00A653F5"/>
    <w:rPr>
      <w:rFonts w:ascii="Times New Roman" w:eastAsia="Times New Roman" w:hAnsi="Times New Roman" w:cs="Times New Roman"/>
      <w:b/>
      <w:bCs/>
      <w:sz w:val="15"/>
      <w:szCs w:val="15"/>
      <w:lang w:eastAsia="es-ES_tradnl"/>
    </w:rPr>
  </w:style>
  <w:style w:type="paragraph" w:customStyle="1" w:styleId="text-muted">
    <w:name w:val="text-muted"/>
    <w:basedOn w:val="Normal"/>
    <w:rsid w:val="00B75677"/>
    <w:pPr>
      <w:spacing w:before="100" w:beforeAutospacing="1" w:after="100" w:afterAutospacing="1"/>
    </w:pPr>
    <w:rPr>
      <w:rFonts w:ascii="Times New Roman" w:eastAsia="Times New Roman" w:hAnsi="Times New Roman" w:cs="Times New Roman"/>
      <w:lang w:val="es-AR"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213136">
      <w:bodyDiv w:val="1"/>
      <w:marLeft w:val="0"/>
      <w:marRight w:val="0"/>
      <w:marTop w:val="0"/>
      <w:marBottom w:val="0"/>
      <w:divBdr>
        <w:top w:val="none" w:sz="0" w:space="0" w:color="auto"/>
        <w:left w:val="none" w:sz="0" w:space="0" w:color="auto"/>
        <w:bottom w:val="none" w:sz="0" w:space="0" w:color="auto"/>
        <w:right w:val="none" w:sz="0" w:space="0" w:color="auto"/>
      </w:divBdr>
    </w:div>
    <w:div w:id="1312632735">
      <w:bodyDiv w:val="1"/>
      <w:marLeft w:val="0"/>
      <w:marRight w:val="0"/>
      <w:marTop w:val="0"/>
      <w:marBottom w:val="0"/>
      <w:divBdr>
        <w:top w:val="none" w:sz="0" w:space="0" w:color="auto"/>
        <w:left w:val="none" w:sz="0" w:space="0" w:color="auto"/>
        <w:bottom w:val="none" w:sz="0" w:space="0" w:color="auto"/>
        <w:right w:val="none" w:sz="0" w:space="0" w:color="auto"/>
      </w:divBdr>
      <w:divsChild>
        <w:div w:id="1117871366">
          <w:marLeft w:val="-225"/>
          <w:marRight w:val="-225"/>
          <w:marTop w:val="0"/>
          <w:marBottom w:val="0"/>
          <w:divBdr>
            <w:top w:val="none" w:sz="0" w:space="0" w:color="auto"/>
            <w:left w:val="none" w:sz="0" w:space="0" w:color="auto"/>
            <w:bottom w:val="none" w:sz="0" w:space="0" w:color="auto"/>
            <w:right w:val="none" w:sz="0" w:space="0" w:color="auto"/>
          </w:divBdr>
          <w:divsChild>
            <w:div w:id="1761102261">
              <w:marLeft w:val="0"/>
              <w:marRight w:val="0"/>
              <w:marTop w:val="0"/>
              <w:marBottom w:val="225"/>
              <w:divBdr>
                <w:top w:val="none" w:sz="0" w:space="0" w:color="auto"/>
                <w:left w:val="none" w:sz="0" w:space="0" w:color="auto"/>
                <w:bottom w:val="none" w:sz="0" w:space="0" w:color="auto"/>
                <w:right w:val="none" w:sz="0" w:space="0" w:color="auto"/>
              </w:divBdr>
            </w:div>
          </w:divsChild>
        </w:div>
        <w:div w:id="1810047290">
          <w:marLeft w:val="-225"/>
          <w:marRight w:val="-225"/>
          <w:marTop w:val="0"/>
          <w:marBottom w:val="0"/>
          <w:divBdr>
            <w:top w:val="none" w:sz="0" w:space="0" w:color="auto"/>
            <w:left w:val="none" w:sz="0" w:space="0" w:color="auto"/>
            <w:bottom w:val="none" w:sz="0" w:space="0" w:color="auto"/>
            <w:right w:val="none" w:sz="0" w:space="0" w:color="auto"/>
          </w:divBdr>
          <w:divsChild>
            <w:div w:id="152964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0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1859</Words>
  <Characters>10226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Setteembrino</dc:creator>
  <cp:keywords/>
  <dc:description/>
  <cp:lastModifiedBy>Pablo Setteembrino</cp:lastModifiedBy>
  <cp:revision>2</cp:revision>
  <dcterms:created xsi:type="dcterms:W3CDTF">2020-07-01T20:04:00Z</dcterms:created>
  <dcterms:modified xsi:type="dcterms:W3CDTF">2020-07-01T20:04:00Z</dcterms:modified>
</cp:coreProperties>
</file>